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C75E" w14:textId="77777777" w:rsidR="00607A12" w:rsidRPr="003A6617" w:rsidRDefault="005468E8" w:rsidP="001E7B50">
      <w:pPr>
        <w:pBdr>
          <w:top w:val="single" w:sz="4" w:space="1" w:color="B8CCE4" w:themeColor="accent1" w:themeTint="66"/>
          <w:left w:val="single" w:sz="4" w:space="4" w:color="B8CCE4" w:themeColor="accent1" w:themeTint="66"/>
          <w:bottom w:val="single" w:sz="4" w:space="1" w:color="B8CCE4" w:themeColor="accent1" w:themeTint="66"/>
          <w:right w:val="single" w:sz="4" w:space="4" w:color="B8CCE4" w:themeColor="accent1" w:themeTint="66"/>
        </w:pBdr>
        <w:shd w:val="clear" w:color="auto" w:fill="548DD4" w:themeFill="text2" w:themeFillTint="99"/>
        <w:jc w:val="center"/>
        <w:rPr>
          <w:rFonts w:cs="Calibri"/>
          <w:b/>
          <w:color w:val="FFFFFF" w:themeColor="background1"/>
          <w:sz w:val="32"/>
        </w:rPr>
      </w:pPr>
      <w:bookmarkStart w:id="0" w:name="_GoBack"/>
      <w:bookmarkEnd w:id="0"/>
      <w:r>
        <w:rPr>
          <w:rFonts w:cs="Calibri"/>
          <w:b/>
          <w:color w:val="FFFFFF" w:themeColor="background1"/>
          <w:sz w:val="32"/>
        </w:rPr>
        <w:t xml:space="preserve">EurofleetsPlus KICK OFF </w:t>
      </w:r>
      <w:r w:rsidR="001E7B50">
        <w:rPr>
          <w:rFonts w:cs="Calibri"/>
          <w:b/>
          <w:color w:val="FFFFFF" w:themeColor="background1"/>
          <w:sz w:val="32"/>
        </w:rPr>
        <w:t xml:space="preserve">MEETING </w:t>
      </w:r>
      <w:r w:rsidR="00607A12" w:rsidRPr="003A6617">
        <w:rPr>
          <w:rFonts w:cs="Calibri"/>
          <w:b/>
          <w:color w:val="FFFFFF" w:themeColor="background1"/>
          <w:sz w:val="32"/>
        </w:rPr>
        <w:t xml:space="preserve">AGENDA </w:t>
      </w:r>
    </w:p>
    <w:p w14:paraId="7605233B" w14:textId="77777777" w:rsidR="009F5E2B" w:rsidRPr="0019792E" w:rsidRDefault="00984724" w:rsidP="0019792E">
      <w:pPr>
        <w:rPr>
          <w:rFonts w:cs="Calibri"/>
          <w:b/>
          <w:sz w:val="32"/>
        </w:rPr>
      </w:pPr>
      <w:r>
        <w:rPr>
          <w:noProof/>
          <w:lang w:val="en-IE" w:eastAsia="en-IE"/>
        </w:rPr>
        <w:drawing>
          <wp:inline distT="0" distB="0" distL="0" distR="0" wp14:anchorId="4FE667AE" wp14:editId="55246D07">
            <wp:extent cx="1813216" cy="457200"/>
            <wp:effectExtent l="0" t="0" r="0" b="0"/>
            <wp:docPr id="2" name="Picture 2" descr="Marine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ne Institu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290" cy="46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792E">
        <w:rPr>
          <w:rFonts w:asciiTheme="minorHAnsi" w:hAnsiTheme="minorHAnsi" w:cstheme="minorHAnsi"/>
          <w:b/>
          <w:color w:val="000000" w:themeColor="text1"/>
          <w:sz w:val="32"/>
        </w:rPr>
        <w:t xml:space="preserve">                                         </w:t>
      </w:r>
      <w:r w:rsidR="0019792E" w:rsidRPr="0019792E">
        <w:rPr>
          <w:rFonts w:asciiTheme="minorHAnsi" w:hAnsiTheme="minorHAnsi" w:cstheme="minorHAnsi"/>
          <w:b/>
          <w:noProof/>
          <w:color w:val="000000" w:themeColor="text1"/>
          <w:sz w:val="32"/>
          <w:lang w:val="en-IE" w:eastAsia="en-IE"/>
        </w:rPr>
        <w:drawing>
          <wp:inline distT="0" distB="0" distL="0" distR="0" wp14:anchorId="7177982E" wp14:editId="14161978">
            <wp:extent cx="1999560" cy="457200"/>
            <wp:effectExtent l="0" t="0" r="1270" b="0"/>
            <wp:docPr id="1" name="Picture 1" descr="X:\Eurofleets 3\bannerLeft ef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Eurofleets 3\bannerLeft ef+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617" cy="46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E2B" w:rsidRPr="009F5E2B">
        <w:rPr>
          <w:rFonts w:asciiTheme="minorHAnsi" w:hAnsiTheme="minorHAnsi" w:cstheme="minorHAnsi"/>
          <w:b/>
          <w:color w:val="000000" w:themeColor="text1"/>
          <w:sz w:val="32"/>
        </w:rPr>
        <w:t xml:space="preserve"> </w:t>
      </w:r>
    </w:p>
    <w:p w14:paraId="3E259694" w14:textId="77777777" w:rsidR="005468E8" w:rsidRPr="005842FC" w:rsidRDefault="00715E2A" w:rsidP="00C72E23">
      <w:pPr>
        <w:spacing w:after="0" w:line="240" w:lineRule="auto"/>
        <w:jc w:val="center"/>
        <w:rPr>
          <w:rFonts w:cs="Calibri"/>
          <w:sz w:val="28"/>
        </w:rPr>
      </w:pPr>
      <w:r w:rsidRPr="005842FC">
        <w:rPr>
          <w:rFonts w:cs="Calibri"/>
          <w:b/>
          <w:sz w:val="28"/>
        </w:rPr>
        <w:t>5</w:t>
      </w:r>
      <w:r w:rsidRPr="005842FC">
        <w:rPr>
          <w:rFonts w:cs="Calibri"/>
          <w:b/>
          <w:sz w:val="28"/>
          <w:vertAlign w:val="superscript"/>
        </w:rPr>
        <w:t>th</w:t>
      </w:r>
      <w:r w:rsidRPr="005842FC">
        <w:rPr>
          <w:rFonts w:cs="Calibri"/>
          <w:b/>
          <w:sz w:val="28"/>
        </w:rPr>
        <w:t xml:space="preserve"> </w:t>
      </w:r>
      <w:r w:rsidR="005468E8" w:rsidRPr="005842FC">
        <w:rPr>
          <w:rFonts w:cs="Calibri"/>
          <w:b/>
          <w:sz w:val="28"/>
        </w:rPr>
        <w:t>– 7</w:t>
      </w:r>
      <w:r w:rsidR="005468E8" w:rsidRPr="005842FC">
        <w:rPr>
          <w:rFonts w:cs="Calibri"/>
          <w:b/>
          <w:sz w:val="28"/>
          <w:vertAlign w:val="superscript"/>
        </w:rPr>
        <w:t>th</w:t>
      </w:r>
      <w:r w:rsidR="005468E8" w:rsidRPr="005842FC">
        <w:rPr>
          <w:rFonts w:cs="Calibri"/>
          <w:b/>
          <w:sz w:val="28"/>
        </w:rPr>
        <w:t xml:space="preserve"> March 2019</w:t>
      </w:r>
    </w:p>
    <w:p w14:paraId="430E8741" w14:textId="77777777" w:rsidR="00556EAF" w:rsidRPr="005842FC" w:rsidRDefault="00E100C2" w:rsidP="00943CA1">
      <w:pPr>
        <w:spacing w:after="0" w:line="240" w:lineRule="auto"/>
        <w:jc w:val="center"/>
        <w:rPr>
          <w:rFonts w:cs="Calibri"/>
          <w:b/>
          <w:sz w:val="28"/>
        </w:rPr>
      </w:pPr>
      <w:r w:rsidRPr="005842FC">
        <w:rPr>
          <w:rFonts w:cs="Calibri"/>
          <w:b/>
          <w:sz w:val="28"/>
        </w:rPr>
        <w:t>Marine Institute</w:t>
      </w:r>
      <w:r w:rsidR="006C511F" w:rsidRPr="005842FC">
        <w:rPr>
          <w:rFonts w:cs="Calibri"/>
          <w:b/>
          <w:sz w:val="28"/>
        </w:rPr>
        <w:t xml:space="preserve"> (MI)</w:t>
      </w:r>
      <w:r w:rsidRPr="005842FC">
        <w:rPr>
          <w:rFonts w:cs="Calibri"/>
          <w:b/>
          <w:sz w:val="28"/>
        </w:rPr>
        <w:t xml:space="preserve">, Rinville, </w:t>
      </w:r>
      <w:r w:rsidR="008B548B" w:rsidRPr="005842FC">
        <w:rPr>
          <w:rFonts w:cs="Calibri"/>
          <w:b/>
          <w:sz w:val="28"/>
        </w:rPr>
        <w:t xml:space="preserve">Oranmore, Co. </w:t>
      </w:r>
      <w:r w:rsidRPr="005842FC">
        <w:rPr>
          <w:rFonts w:cs="Calibri"/>
          <w:b/>
          <w:sz w:val="28"/>
        </w:rPr>
        <w:t>Galway, Ireland</w:t>
      </w:r>
      <w:r w:rsidR="00984724" w:rsidRPr="005842FC">
        <w:rPr>
          <w:rFonts w:cs="Calibri"/>
          <w:b/>
          <w:sz w:val="28"/>
        </w:rPr>
        <w:t xml:space="preserve"> </w:t>
      </w:r>
    </w:p>
    <w:p w14:paraId="1F679A23" w14:textId="77777777" w:rsidR="006C511F" w:rsidRDefault="006C511F" w:rsidP="00EF7686">
      <w:pPr>
        <w:jc w:val="center"/>
        <w:rPr>
          <w:rFonts w:cs="Calibri"/>
          <w:b/>
          <w:sz w:val="28"/>
        </w:rPr>
      </w:pPr>
    </w:p>
    <w:p w14:paraId="498125CB" w14:textId="77777777" w:rsidR="00072F5C" w:rsidRDefault="00072F5C" w:rsidP="00EF7686">
      <w:pPr>
        <w:jc w:val="center"/>
        <w:rPr>
          <w:rFonts w:cs="Calibri"/>
          <w:b/>
          <w:sz w:val="28"/>
        </w:rPr>
      </w:pPr>
    </w:p>
    <w:p w14:paraId="7A93ACB1" w14:textId="77777777" w:rsidR="00072F5C" w:rsidRDefault="00072F5C" w:rsidP="00EF7686">
      <w:pPr>
        <w:jc w:val="center"/>
        <w:rPr>
          <w:rFonts w:cs="Calibri"/>
          <w:b/>
          <w:sz w:val="28"/>
        </w:rPr>
      </w:pPr>
    </w:p>
    <w:p w14:paraId="0E54FB3D" w14:textId="77777777" w:rsidR="00072F5C" w:rsidRDefault="00072F5C" w:rsidP="00EF7686">
      <w:pPr>
        <w:jc w:val="center"/>
        <w:rPr>
          <w:rFonts w:cs="Calibri"/>
          <w:b/>
          <w:sz w:val="28"/>
        </w:rPr>
      </w:pPr>
    </w:p>
    <w:p w14:paraId="6490FC2A" w14:textId="22636E94" w:rsidR="00427F89" w:rsidRPr="00EF7686" w:rsidRDefault="00C40CD8" w:rsidP="006C511F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Parallel Session- WP8 </w:t>
      </w:r>
      <w:r w:rsidR="00294987">
        <w:rPr>
          <w:rFonts w:cs="Calibri"/>
          <w:b/>
          <w:sz w:val="28"/>
        </w:rPr>
        <w:t>“Foresight</w:t>
      </w:r>
      <w:r>
        <w:rPr>
          <w:rFonts w:cs="Calibri"/>
          <w:b/>
          <w:sz w:val="28"/>
        </w:rPr>
        <w:t>: Legacy and Roadmap”</w:t>
      </w:r>
    </w:p>
    <w:tbl>
      <w:tblPr>
        <w:tblStyle w:val="TableGrid"/>
        <w:tblW w:w="4787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399"/>
        <w:gridCol w:w="4543"/>
        <w:gridCol w:w="3069"/>
      </w:tblGrid>
      <w:tr w:rsidR="00072F5C" w:rsidRPr="001E7B50" w14:paraId="061B87C9" w14:textId="77777777" w:rsidTr="0085134B">
        <w:tc>
          <w:tcPr>
            <w:tcW w:w="1198" w:type="pct"/>
            <w:shd w:val="clear" w:color="auto" w:fill="548DD4" w:themeFill="text2" w:themeFillTint="99"/>
          </w:tcPr>
          <w:p w14:paraId="2926D417" w14:textId="77777777" w:rsidR="0009233C" w:rsidRPr="001E7B50" w:rsidRDefault="0009233C" w:rsidP="008C037B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 xml:space="preserve">Date &amp; </w:t>
            </w:r>
            <w:r w:rsidRPr="001E7B50">
              <w:rPr>
                <w:rFonts w:cs="Calibri"/>
                <w:b/>
                <w:color w:val="FFFFFF" w:themeColor="background1"/>
                <w:sz w:val="24"/>
              </w:rPr>
              <w:t>Time</w:t>
            </w:r>
          </w:p>
        </w:tc>
        <w:tc>
          <w:tcPr>
            <w:tcW w:w="2269" w:type="pct"/>
            <w:shd w:val="clear" w:color="auto" w:fill="548DD4" w:themeFill="text2" w:themeFillTint="99"/>
          </w:tcPr>
          <w:p w14:paraId="51A3415C" w14:textId="2373B040" w:rsidR="0009233C" w:rsidRPr="001E7B50" w:rsidRDefault="00C40CD8" w:rsidP="008C037B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Talk</w:t>
            </w:r>
          </w:p>
        </w:tc>
        <w:tc>
          <w:tcPr>
            <w:tcW w:w="1533" w:type="pct"/>
            <w:shd w:val="clear" w:color="auto" w:fill="548DD4" w:themeFill="text2" w:themeFillTint="99"/>
          </w:tcPr>
          <w:p w14:paraId="7F0F3970" w14:textId="545E1110" w:rsidR="0009233C" w:rsidRPr="001E7B50" w:rsidRDefault="00C40CD8" w:rsidP="008C037B">
            <w:pPr>
              <w:spacing w:after="0" w:line="360" w:lineRule="auto"/>
              <w:rPr>
                <w:rFonts w:cs="Calibri"/>
                <w:b/>
                <w:color w:val="FFFFFF" w:themeColor="background1"/>
                <w:sz w:val="24"/>
              </w:rPr>
            </w:pPr>
            <w:r>
              <w:rPr>
                <w:rFonts w:cs="Calibri"/>
                <w:b/>
                <w:color w:val="FFFFFF" w:themeColor="background1"/>
                <w:sz w:val="24"/>
              </w:rPr>
              <w:t>Speaker</w:t>
            </w:r>
          </w:p>
        </w:tc>
      </w:tr>
      <w:tr w:rsidR="00072F5C" w:rsidRPr="001E7B50" w14:paraId="0596481B" w14:textId="77777777" w:rsidTr="0085134B">
        <w:tc>
          <w:tcPr>
            <w:tcW w:w="1198" w:type="pct"/>
            <w:shd w:val="clear" w:color="auto" w:fill="auto"/>
          </w:tcPr>
          <w:p w14:paraId="2AC93254" w14:textId="10A259B2" w:rsidR="00C1577E" w:rsidRPr="00072F5C" w:rsidRDefault="00715E2A" w:rsidP="00C40CD8">
            <w:pPr>
              <w:spacing w:after="0" w:line="360" w:lineRule="auto"/>
              <w:jc w:val="both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T</w:t>
            </w:r>
            <w:r w:rsidR="00C40CD8" w:rsidRPr="00072F5C">
              <w:rPr>
                <w:rFonts w:cs="Calibri"/>
                <w:b/>
                <w:color w:val="404040" w:themeColor="text1" w:themeTint="BF"/>
                <w:sz w:val="24"/>
              </w:rPr>
              <w:t>hursday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 xml:space="preserve"> </w:t>
            </w:r>
            <w:r w:rsidR="00C40CD8" w:rsidRPr="00072F5C">
              <w:rPr>
                <w:rFonts w:cs="Calibri"/>
                <w:b/>
                <w:color w:val="404040" w:themeColor="text1" w:themeTint="BF"/>
                <w:sz w:val="24"/>
              </w:rPr>
              <w:t>7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  <w:vertAlign w:val="superscript"/>
              </w:rPr>
              <w:t>th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 xml:space="preserve"> March</w:t>
            </w:r>
          </w:p>
        </w:tc>
        <w:tc>
          <w:tcPr>
            <w:tcW w:w="2269" w:type="pct"/>
            <w:shd w:val="clear" w:color="auto" w:fill="auto"/>
          </w:tcPr>
          <w:p w14:paraId="039C95B7" w14:textId="77777777" w:rsidR="0009233C" w:rsidRPr="00072F5C" w:rsidRDefault="0009233C" w:rsidP="008C037B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</w:p>
        </w:tc>
        <w:tc>
          <w:tcPr>
            <w:tcW w:w="1533" w:type="pct"/>
            <w:shd w:val="clear" w:color="auto" w:fill="auto"/>
          </w:tcPr>
          <w:p w14:paraId="29282EC0" w14:textId="77777777" w:rsidR="0009233C" w:rsidRPr="00072F5C" w:rsidRDefault="0009233C" w:rsidP="008C037B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</w:p>
        </w:tc>
      </w:tr>
      <w:tr w:rsidR="00072F5C" w:rsidRPr="001E7B50" w14:paraId="7A685465" w14:textId="77777777" w:rsidTr="0085134B">
        <w:tc>
          <w:tcPr>
            <w:tcW w:w="1198" w:type="pct"/>
            <w:shd w:val="clear" w:color="auto" w:fill="auto"/>
          </w:tcPr>
          <w:p w14:paraId="7158EACE" w14:textId="7EFD7072" w:rsidR="0009233C" w:rsidRPr="00072F5C" w:rsidRDefault="00C40CD8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11:</w:t>
            </w:r>
            <w:r w:rsidR="00294987" w:rsidRPr="00072F5C">
              <w:rPr>
                <w:rFonts w:cs="Calibri"/>
                <w:b/>
                <w:color w:val="404040" w:themeColor="text1" w:themeTint="BF"/>
                <w:sz w:val="24"/>
              </w:rPr>
              <w:t>3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0-11:</w:t>
            </w:r>
            <w:r w:rsidR="00294987" w:rsidRPr="00072F5C">
              <w:rPr>
                <w:rFonts w:cs="Calibri"/>
                <w:b/>
                <w:color w:val="404040" w:themeColor="text1" w:themeTint="BF"/>
                <w:sz w:val="24"/>
              </w:rPr>
              <w:t>3</w:t>
            </w: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5</w:t>
            </w:r>
          </w:p>
        </w:tc>
        <w:tc>
          <w:tcPr>
            <w:tcW w:w="2269" w:type="pct"/>
            <w:shd w:val="clear" w:color="auto" w:fill="auto"/>
          </w:tcPr>
          <w:p w14:paraId="011C236A" w14:textId="2F8737A1" w:rsidR="00294987" w:rsidRPr="00072F5C" w:rsidRDefault="00294987" w:rsidP="008C037B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Intro</w:t>
            </w:r>
          </w:p>
          <w:p w14:paraId="32C77B21" w14:textId="7D4A89FF" w:rsidR="00DF2E34" w:rsidRPr="00072F5C" w:rsidRDefault="00294987" w:rsidP="009800BE">
            <w:pPr>
              <w:spacing w:after="0" w:line="360" w:lineRule="auto"/>
              <w:rPr>
                <w:rFonts w:cs="Calibri"/>
                <w:b/>
                <w:i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i/>
                <w:color w:val="404040" w:themeColor="text1" w:themeTint="BF"/>
                <w:sz w:val="24"/>
              </w:rPr>
              <w:t xml:space="preserve">WP8: General </w:t>
            </w:r>
            <w:r w:rsidR="009800BE">
              <w:rPr>
                <w:rFonts w:cs="Calibri"/>
                <w:b/>
                <w:i/>
                <w:color w:val="404040" w:themeColor="text1" w:themeTint="BF"/>
                <w:sz w:val="24"/>
              </w:rPr>
              <w:t>o</w:t>
            </w:r>
            <w:r w:rsidRPr="00072F5C">
              <w:rPr>
                <w:rFonts w:cs="Calibri"/>
                <w:b/>
                <w:i/>
                <w:color w:val="404040" w:themeColor="text1" w:themeTint="BF"/>
                <w:sz w:val="24"/>
              </w:rPr>
              <w:t>bjectives and</w:t>
            </w:r>
            <w:r w:rsidR="00275F22">
              <w:rPr>
                <w:rFonts w:cs="Calibri"/>
                <w:b/>
                <w:i/>
                <w:color w:val="404040" w:themeColor="text1" w:themeTint="BF"/>
                <w:sz w:val="24"/>
              </w:rPr>
              <w:t xml:space="preserve"> action</w:t>
            </w:r>
            <w:r w:rsidRPr="00072F5C">
              <w:rPr>
                <w:rFonts w:cs="Calibri"/>
                <w:b/>
                <w:i/>
                <w:color w:val="404040" w:themeColor="text1" w:themeTint="BF"/>
                <w:sz w:val="24"/>
              </w:rPr>
              <w:t xml:space="preserve"> </w:t>
            </w:r>
            <w:r w:rsidR="009800BE">
              <w:rPr>
                <w:rFonts w:cs="Calibri"/>
                <w:b/>
                <w:i/>
                <w:color w:val="404040" w:themeColor="text1" w:themeTint="BF"/>
                <w:sz w:val="24"/>
              </w:rPr>
              <w:t>plans</w:t>
            </w:r>
          </w:p>
        </w:tc>
        <w:tc>
          <w:tcPr>
            <w:tcW w:w="1533" w:type="pct"/>
            <w:shd w:val="clear" w:color="auto" w:fill="auto"/>
          </w:tcPr>
          <w:p w14:paraId="29CB6181" w14:textId="531EA6FA" w:rsidR="0009233C" w:rsidRPr="00072F5C" w:rsidRDefault="00294987" w:rsidP="008C037B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Giuseppe Magnifico</w:t>
            </w:r>
          </w:p>
        </w:tc>
      </w:tr>
      <w:tr w:rsidR="00072F5C" w:rsidRPr="001E7B50" w14:paraId="39041EF1" w14:textId="77777777" w:rsidTr="0085134B">
        <w:tc>
          <w:tcPr>
            <w:tcW w:w="1198" w:type="pct"/>
            <w:shd w:val="clear" w:color="auto" w:fill="auto"/>
          </w:tcPr>
          <w:p w14:paraId="0F7AB249" w14:textId="77967F64" w:rsidR="00C72E23" w:rsidRPr="00072F5C" w:rsidRDefault="00294987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11:35-11:45</w:t>
            </w:r>
          </w:p>
        </w:tc>
        <w:tc>
          <w:tcPr>
            <w:tcW w:w="2269" w:type="pct"/>
            <w:shd w:val="clear" w:color="auto" w:fill="auto"/>
          </w:tcPr>
          <w:p w14:paraId="427FAC14" w14:textId="77777777" w:rsidR="005E36CC" w:rsidRPr="00072F5C" w:rsidRDefault="00294987" w:rsidP="0021179E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Task 8.1 – step 1</w:t>
            </w:r>
          </w:p>
          <w:p w14:paraId="244A6EF0" w14:textId="32F9268B" w:rsidR="00294987" w:rsidRPr="00072F5C" w:rsidRDefault="002C69EC" w:rsidP="00BF75B3">
            <w:pPr>
              <w:spacing w:after="0" w:line="240" w:lineRule="auto"/>
              <w:rPr>
                <w:rFonts w:cs="Calibri"/>
                <w:b/>
                <w:i/>
                <w:color w:val="404040" w:themeColor="text1" w:themeTint="BF"/>
                <w:sz w:val="24"/>
              </w:rPr>
            </w:pPr>
            <w:r>
              <w:rPr>
                <w:rFonts w:cs="Calibri"/>
                <w:b/>
                <w:i/>
                <w:color w:val="404040" w:themeColor="text1" w:themeTint="BF"/>
                <w:sz w:val="24"/>
              </w:rPr>
              <w:t>Feasibi</w:t>
            </w:r>
            <w:r w:rsidR="00C756FC">
              <w:rPr>
                <w:rFonts w:cs="Calibri"/>
                <w:b/>
                <w:i/>
                <w:color w:val="404040" w:themeColor="text1" w:themeTint="BF"/>
                <w:sz w:val="24"/>
              </w:rPr>
              <w:t>lity study toward a long-term TA system</w:t>
            </w:r>
            <w:r w:rsidR="00BF75B3">
              <w:rPr>
                <w:rFonts w:cs="Calibri"/>
                <w:b/>
                <w:i/>
                <w:color w:val="404040" w:themeColor="text1" w:themeTint="BF"/>
                <w:sz w:val="24"/>
              </w:rPr>
              <w:t xml:space="preserve"> of Research Vessels</w:t>
            </w:r>
          </w:p>
        </w:tc>
        <w:tc>
          <w:tcPr>
            <w:tcW w:w="1533" w:type="pct"/>
            <w:shd w:val="clear" w:color="auto" w:fill="auto"/>
          </w:tcPr>
          <w:p w14:paraId="568EA2B0" w14:textId="01110E6D" w:rsidR="0009233C" w:rsidRPr="00072F5C" w:rsidRDefault="00294987" w:rsidP="0021179E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Lorenza Evangelista</w:t>
            </w:r>
          </w:p>
        </w:tc>
      </w:tr>
      <w:tr w:rsidR="00072F5C" w:rsidRPr="001E7B50" w14:paraId="30A09EF6" w14:textId="77777777" w:rsidTr="0085134B">
        <w:tc>
          <w:tcPr>
            <w:tcW w:w="1198" w:type="pct"/>
            <w:shd w:val="clear" w:color="auto" w:fill="auto"/>
          </w:tcPr>
          <w:p w14:paraId="6E23D7B1" w14:textId="644721A0" w:rsidR="006C511F" w:rsidRPr="00072F5C" w:rsidRDefault="00294987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11:45-12:10</w:t>
            </w:r>
          </w:p>
        </w:tc>
        <w:tc>
          <w:tcPr>
            <w:tcW w:w="2269" w:type="pct"/>
            <w:shd w:val="clear" w:color="auto" w:fill="auto"/>
          </w:tcPr>
          <w:p w14:paraId="7016A0D3" w14:textId="16F21FF5" w:rsidR="006C511F" w:rsidRPr="00072F5C" w:rsidRDefault="00294987" w:rsidP="0021179E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Discussion on task 8.1</w:t>
            </w:r>
          </w:p>
        </w:tc>
        <w:tc>
          <w:tcPr>
            <w:tcW w:w="1533" w:type="pct"/>
            <w:shd w:val="clear" w:color="auto" w:fill="auto"/>
          </w:tcPr>
          <w:p w14:paraId="2F24C4DA" w14:textId="36D3748B" w:rsidR="006C511F" w:rsidRPr="00072F5C" w:rsidRDefault="00294987" w:rsidP="0021179E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all</w:t>
            </w:r>
          </w:p>
        </w:tc>
      </w:tr>
      <w:tr w:rsidR="00072F5C" w:rsidRPr="001E7B50" w14:paraId="5D6D70C6" w14:textId="77777777" w:rsidTr="0085134B">
        <w:tc>
          <w:tcPr>
            <w:tcW w:w="1198" w:type="pct"/>
            <w:shd w:val="clear" w:color="auto" w:fill="auto"/>
          </w:tcPr>
          <w:p w14:paraId="7F543485" w14:textId="27305167" w:rsidR="00C1577E" w:rsidRPr="00072F5C" w:rsidRDefault="00294987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12:10-12:20</w:t>
            </w:r>
            <w:r w:rsidR="004D17C1" w:rsidRPr="00072F5C">
              <w:rPr>
                <w:rFonts w:cs="Calibri"/>
                <w:b/>
                <w:color w:val="404040" w:themeColor="text1" w:themeTint="BF"/>
                <w:sz w:val="24"/>
              </w:rPr>
              <w:t xml:space="preserve"> </w:t>
            </w:r>
          </w:p>
        </w:tc>
        <w:tc>
          <w:tcPr>
            <w:tcW w:w="2269" w:type="pct"/>
            <w:shd w:val="clear" w:color="auto" w:fill="auto"/>
          </w:tcPr>
          <w:p w14:paraId="24B30B15" w14:textId="597D19DA" w:rsidR="00294987" w:rsidRPr="00072F5C" w:rsidRDefault="00294987" w:rsidP="00294987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Task 8.2 – step 1</w:t>
            </w:r>
          </w:p>
          <w:p w14:paraId="5C6FD0A5" w14:textId="68AB6995" w:rsidR="0009233C" w:rsidRPr="00072F5C" w:rsidRDefault="00526F58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>
              <w:rPr>
                <w:rFonts w:cs="Calibri"/>
                <w:b/>
                <w:i/>
                <w:color w:val="404040" w:themeColor="text1" w:themeTint="BF"/>
                <w:sz w:val="24"/>
              </w:rPr>
              <w:t>Building Eurofleets Legacy</w:t>
            </w:r>
          </w:p>
        </w:tc>
        <w:tc>
          <w:tcPr>
            <w:tcW w:w="1533" w:type="pct"/>
            <w:shd w:val="clear" w:color="auto" w:fill="auto"/>
          </w:tcPr>
          <w:p w14:paraId="48A42D5F" w14:textId="52EACE2B" w:rsidR="0009233C" w:rsidRPr="00072F5C" w:rsidRDefault="00526F58" w:rsidP="00294987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>
              <w:rPr>
                <w:rFonts w:cs="Calibri"/>
                <w:color w:val="404040" w:themeColor="text1" w:themeTint="BF"/>
                <w:sz w:val="24"/>
              </w:rPr>
              <w:t xml:space="preserve">Olivier Lefort </w:t>
            </w:r>
          </w:p>
        </w:tc>
      </w:tr>
      <w:tr w:rsidR="00072F5C" w:rsidRPr="001E7B50" w14:paraId="43186842" w14:textId="77777777" w:rsidTr="0085134B">
        <w:trPr>
          <w:trHeight w:val="388"/>
        </w:trPr>
        <w:tc>
          <w:tcPr>
            <w:tcW w:w="1198" w:type="pct"/>
            <w:shd w:val="clear" w:color="auto" w:fill="auto"/>
          </w:tcPr>
          <w:p w14:paraId="4A8C3EE9" w14:textId="6DA75A0F" w:rsidR="00026492" w:rsidRPr="00072F5C" w:rsidRDefault="00294987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12:20-12:40</w:t>
            </w:r>
          </w:p>
        </w:tc>
        <w:tc>
          <w:tcPr>
            <w:tcW w:w="2269" w:type="pct"/>
            <w:shd w:val="clear" w:color="auto" w:fill="auto"/>
          </w:tcPr>
          <w:p w14:paraId="22352603" w14:textId="21CDACAC" w:rsidR="00026492" w:rsidRPr="00072F5C" w:rsidRDefault="00294987" w:rsidP="00294987">
            <w:pPr>
              <w:pStyle w:val="ListParagraph"/>
              <w:spacing w:after="0" w:line="360" w:lineRule="auto"/>
              <w:ind w:left="0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Discussion on task 8.2</w:t>
            </w:r>
          </w:p>
        </w:tc>
        <w:tc>
          <w:tcPr>
            <w:tcW w:w="1533" w:type="pct"/>
            <w:shd w:val="clear" w:color="auto" w:fill="auto"/>
          </w:tcPr>
          <w:p w14:paraId="46298D24" w14:textId="2B9479D1" w:rsidR="005E36CC" w:rsidRPr="00072F5C" w:rsidRDefault="00294987" w:rsidP="00294987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all</w:t>
            </w:r>
          </w:p>
        </w:tc>
      </w:tr>
      <w:tr w:rsidR="00072F5C" w:rsidRPr="001E7B50" w14:paraId="54790762" w14:textId="77777777" w:rsidTr="0085134B">
        <w:tc>
          <w:tcPr>
            <w:tcW w:w="1198" w:type="pct"/>
            <w:shd w:val="clear" w:color="auto" w:fill="auto"/>
          </w:tcPr>
          <w:p w14:paraId="57BE2368" w14:textId="363B51B8" w:rsidR="00294987" w:rsidRPr="00072F5C" w:rsidRDefault="00294987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12:40-12:45</w:t>
            </w:r>
          </w:p>
        </w:tc>
        <w:tc>
          <w:tcPr>
            <w:tcW w:w="2269" w:type="pct"/>
            <w:shd w:val="clear" w:color="auto" w:fill="auto"/>
          </w:tcPr>
          <w:p w14:paraId="3461220D" w14:textId="1A28D52F" w:rsidR="00294987" w:rsidRPr="00072F5C" w:rsidRDefault="00294987" w:rsidP="00294987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Task 8.3 – first consideration</w:t>
            </w:r>
          </w:p>
        </w:tc>
        <w:tc>
          <w:tcPr>
            <w:tcW w:w="1533" w:type="pct"/>
            <w:shd w:val="clear" w:color="auto" w:fill="auto"/>
          </w:tcPr>
          <w:p w14:paraId="0D641B53" w14:textId="0F8DAF0C" w:rsidR="00294987" w:rsidRPr="00072F5C" w:rsidRDefault="00294987" w:rsidP="00943CA1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 xml:space="preserve">Aodhán </w:t>
            </w:r>
            <w:r w:rsidR="00072F5C" w:rsidRPr="00072F5C">
              <w:rPr>
                <w:rFonts w:cs="Calibri"/>
                <w:color w:val="404040" w:themeColor="text1" w:themeTint="BF"/>
                <w:sz w:val="24"/>
              </w:rPr>
              <w:t>Fitzgerald (tbc)</w:t>
            </w:r>
          </w:p>
        </w:tc>
      </w:tr>
      <w:tr w:rsidR="00072F5C" w:rsidRPr="001E7B50" w14:paraId="0E107BE1" w14:textId="77777777" w:rsidTr="0085134B">
        <w:tc>
          <w:tcPr>
            <w:tcW w:w="1198" w:type="pct"/>
            <w:shd w:val="clear" w:color="auto" w:fill="auto"/>
          </w:tcPr>
          <w:p w14:paraId="1A647F13" w14:textId="5B4B8B82" w:rsidR="00294987" w:rsidRPr="00072F5C" w:rsidRDefault="00294987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12:45-13:55</w:t>
            </w:r>
          </w:p>
        </w:tc>
        <w:tc>
          <w:tcPr>
            <w:tcW w:w="2269" w:type="pct"/>
            <w:shd w:val="clear" w:color="auto" w:fill="auto"/>
          </w:tcPr>
          <w:p w14:paraId="2FD18DA8" w14:textId="03E79D0A" w:rsidR="00294987" w:rsidRPr="00072F5C" w:rsidRDefault="00294987" w:rsidP="00294987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Discussion on task 8.3</w:t>
            </w:r>
          </w:p>
        </w:tc>
        <w:tc>
          <w:tcPr>
            <w:tcW w:w="1533" w:type="pct"/>
            <w:shd w:val="clear" w:color="auto" w:fill="auto"/>
          </w:tcPr>
          <w:p w14:paraId="15342F8A" w14:textId="3ED0C15C" w:rsidR="00294987" w:rsidRPr="00072F5C" w:rsidRDefault="00294987" w:rsidP="00943CA1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all</w:t>
            </w:r>
          </w:p>
        </w:tc>
      </w:tr>
      <w:tr w:rsidR="00072F5C" w:rsidRPr="001E7B50" w14:paraId="3F1FE0DA" w14:textId="77777777" w:rsidTr="0085134B">
        <w:tc>
          <w:tcPr>
            <w:tcW w:w="1198" w:type="pct"/>
            <w:shd w:val="clear" w:color="auto" w:fill="auto"/>
          </w:tcPr>
          <w:p w14:paraId="296D29CD" w14:textId="136A3B00" w:rsidR="00294987" w:rsidRPr="00072F5C" w:rsidRDefault="00294987" w:rsidP="00294987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b/>
                <w:color w:val="404040" w:themeColor="text1" w:themeTint="BF"/>
                <w:sz w:val="24"/>
              </w:rPr>
              <w:t>12:55-13:00</w:t>
            </w:r>
          </w:p>
        </w:tc>
        <w:tc>
          <w:tcPr>
            <w:tcW w:w="2269" w:type="pct"/>
            <w:shd w:val="clear" w:color="auto" w:fill="auto"/>
          </w:tcPr>
          <w:p w14:paraId="5BE966C0" w14:textId="3BB4DA8B" w:rsidR="00294987" w:rsidRPr="00072F5C" w:rsidRDefault="00294987" w:rsidP="004D17C1">
            <w:pPr>
              <w:spacing w:after="0" w:line="360" w:lineRule="auto"/>
              <w:rPr>
                <w:rFonts w:cs="Calibri"/>
                <w:b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Conclusion</w:t>
            </w:r>
          </w:p>
        </w:tc>
        <w:tc>
          <w:tcPr>
            <w:tcW w:w="1533" w:type="pct"/>
            <w:shd w:val="clear" w:color="auto" w:fill="auto"/>
          </w:tcPr>
          <w:p w14:paraId="2417C651" w14:textId="03D2E122" w:rsidR="00294987" w:rsidRPr="00072F5C" w:rsidRDefault="00294987" w:rsidP="00943CA1">
            <w:pPr>
              <w:spacing w:after="0" w:line="360" w:lineRule="auto"/>
              <w:rPr>
                <w:rFonts w:cs="Calibri"/>
                <w:color w:val="404040" w:themeColor="text1" w:themeTint="BF"/>
                <w:sz w:val="24"/>
              </w:rPr>
            </w:pPr>
            <w:r w:rsidRPr="00072F5C">
              <w:rPr>
                <w:rFonts w:cs="Calibri"/>
                <w:color w:val="404040" w:themeColor="text1" w:themeTint="BF"/>
                <w:sz w:val="24"/>
              </w:rPr>
              <w:t>Giuseppe Magnifico</w:t>
            </w:r>
          </w:p>
        </w:tc>
      </w:tr>
    </w:tbl>
    <w:p w14:paraId="1FB4FB32" w14:textId="77777777" w:rsidR="00D0047D" w:rsidRDefault="00D0047D" w:rsidP="00044642">
      <w:pPr>
        <w:jc w:val="center"/>
        <w:rPr>
          <w:rFonts w:cs="Calibri"/>
          <w:i/>
        </w:rPr>
      </w:pPr>
    </w:p>
    <w:sectPr w:rsidR="00D0047D" w:rsidSect="004D17C1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3D6BB" w14:textId="77777777" w:rsidR="009B7E73" w:rsidRDefault="009B7E73" w:rsidP="00870A80">
      <w:pPr>
        <w:spacing w:after="0" w:line="240" w:lineRule="auto"/>
      </w:pPr>
      <w:r>
        <w:separator/>
      </w:r>
    </w:p>
  </w:endnote>
  <w:endnote w:type="continuationSeparator" w:id="0">
    <w:p w14:paraId="207BF79A" w14:textId="77777777" w:rsidR="009B7E73" w:rsidRDefault="009B7E73" w:rsidP="00870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AD86F" w14:textId="77777777" w:rsidR="00870A80" w:rsidRDefault="00870A80">
    <w:pPr>
      <w:pStyle w:val="Footer"/>
    </w:pPr>
  </w:p>
  <w:p w14:paraId="745DD91C" w14:textId="77777777" w:rsidR="00870A80" w:rsidRDefault="00870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404C3" w14:textId="77777777" w:rsidR="009B7E73" w:rsidRDefault="009B7E73" w:rsidP="00870A80">
      <w:pPr>
        <w:spacing w:after="0" w:line="240" w:lineRule="auto"/>
      </w:pPr>
      <w:r>
        <w:separator/>
      </w:r>
    </w:p>
  </w:footnote>
  <w:footnote w:type="continuationSeparator" w:id="0">
    <w:p w14:paraId="4D208CAD" w14:textId="77777777" w:rsidR="009B7E73" w:rsidRDefault="009B7E73" w:rsidP="00870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F92"/>
    <w:multiLevelType w:val="hybridMultilevel"/>
    <w:tmpl w:val="707CBA3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49568F"/>
    <w:multiLevelType w:val="hybridMultilevel"/>
    <w:tmpl w:val="90B26D4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2B44BD"/>
    <w:multiLevelType w:val="hybridMultilevel"/>
    <w:tmpl w:val="79146F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E44"/>
    <w:multiLevelType w:val="hybridMultilevel"/>
    <w:tmpl w:val="2F68F9D0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D8313A"/>
    <w:multiLevelType w:val="hybridMultilevel"/>
    <w:tmpl w:val="641866D4"/>
    <w:lvl w:ilvl="0" w:tplc="3D322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 w:themeColor="accent3" w:themeShade="B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00BC0"/>
    <w:multiLevelType w:val="hybridMultilevel"/>
    <w:tmpl w:val="B284E8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54FC5"/>
    <w:multiLevelType w:val="hybridMultilevel"/>
    <w:tmpl w:val="146CE2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F37C9B"/>
    <w:multiLevelType w:val="hybridMultilevel"/>
    <w:tmpl w:val="6EA6628C"/>
    <w:lvl w:ilvl="0" w:tplc="BEFC61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B7"/>
    <w:rsid w:val="0000550B"/>
    <w:rsid w:val="00010C70"/>
    <w:rsid w:val="00026492"/>
    <w:rsid w:val="00034B1B"/>
    <w:rsid w:val="00041D8C"/>
    <w:rsid w:val="00044642"/>
    <w:rsid w:val="00050817"/>
    <w:rsid w:val="00072F5C"/>
    <w:rsid w:val="0009233C"/>
    <w:rsid w:val="000C18F6"/>
    <w:rsid w:val="000D1403"/>
    <w:rsid w:val="000E495F"/>
    <w:rsid w:val="00106C35"/>
    <w:rsid w:val="00130005"/>
    <w:rsid w:val="00135247"/>
    <w:rsid w:val="001503E6"/>
    <w:rsid w:val="00182319"/>
    <w:rsid w:val="00185552"/>
    <w:rsid w:val="00185716"/>
    <w:rsid w:val="0019792E"/>
    <w:rsid w:val="001B098A"/>
    <w:rsid w:val="001C5010"/>
    <w:rsid w:val="001E2459"/>
    <w:rsid w:val="001E485E"/>
    <w:rsid w:val="001E7B50"/>
    <w:rsid w:val="001F37FB"/>
    <w:rsid w:val="001F5C76"/>
    <w:rsid w:val="002013B6"/>
    <w:rsid w:val="0020668B"/>
    <w:rsid w:val="0021179E"/>
    <w:rsid w:val="00214A61"/>
    <w:rsid w:val="00225E08"/>
    <w:rsid w:val="00234EBD"/>
    <w:rsid w:val="00240A76"/>
    <w:rsid w:val="00274C66"/>
    <w:rsid w:val="00275F22"/>
    <w:rsid w:val="00276540"/>
    <w:rsid w:val="00294987"/>
    <w:rsid w:val="002B416E"/>
    <w:rsid w:val="002C6178"/>
    <w:rsid w:val="002C69EC"/>
    <w:rsid w:val="002D726C"/>
    <w:rsid w:val="00300A18"/>
    <w:rsid w:val="00320795"/>
    <w:rsid w:val="00342772"/>
    <w:rsid w:val="00344B70"/>
    <w:rsid w:val="00352A4A"/>
    <w:rsid w:val="00363985"/>
    <w:rsid w:val="0037494C"/>
    <w:rsid w:val="003A6617"/>
    <w:rsid w:val="003C5559"/>
    <w:rsid w:val="003C6B0A"/>
    <w:rsid w:val="003E090B"/>
    <w:rsid w:val="00427F89"/>
    <w:rsid w:val="00451970"/>
    <w:rsid w:val="004745F3"/>
    <w:rsid w:val="004B7952"/>
    <w:rsid w:val="004D17C1"/>
    <w:rsid w:val="004D2C4C"/>
    <w:rsid w:val="004D49E3"/>
    <w:rsid w:val="004E48B6"/>
    <w:rsid w:val="004E5C1D"/>
    <w:rsid w:val="005018AE"/>
    <w:rsid w:val="005076ED"/>
    <w:rsid w:val="00526F58"/>
    <w:rsid w:val="0053396D"/>
    <w:rsid w:val="00533AC7"/>
    <w:rsid w:val="00533DE8"/>
    <w:rsid w:val="00544E68"/>
    <w:rsid w:val="005468E8"/>
    <w:rsid w:val="00551D21"/>
    <w:rsid w:val="00556EAF"/>
    <w:rsid w:val="00577BC3"/>
    <w:rsid w:val="005842FC"/>
    <w:rsid w:val="00584C61"/>
    <w:rsid w:val="005940B4"/>
    <w:rsid w:val="005A1B1F"/>
    <w:rsid w:val="005A3CE1"/>
    <w:rsid w:val="005B2CDC"/>
    <w:rsid w:val="005D2FC1"/>
    <w:rsid w:val="005E27C8"/>
    <w:rsid w:val="005E36CC"/>
    <w:rsid w:val="005E756A"/>
    <w:rsid w:val="0060386C"/>
    <w:rsid w:val="00607A12"/>
    <w:rsid w:val="00613405"/>
    <w:rsid w:val="00620743"/>
    <w:rsid w:val="00624EB7"/>
    <w:rsid w:val="006441F1"/>
    <w:rsid w:val="00660188"/>
    <w:rsid w:val="006951CA"/>
    <w:rsid w:val="006C511F"/>
    <w:rsid w:val="006C5ECB"/>
    <w:rsid w:val="006C76C5"/>
    <w:rsid w:val="006C7A46"/>
    <w:rsid w:val="006D5B0F"/>
    <w:rsid w:val="00700A05"/>
    <w:rsid w:val="00715E2A"/>
    <w:rsid w:val="00733AE7"/>
    <w:rsid w:val="00753668"/>
    <w:rsid w:val="00756398"/>
    <w:rsid w:val="00786679"/>
    <w:rsid w:val="007874FD"/>
    <w:rsid w:val="00797FCF"/>
    <w:rsid w:val="007A07DC"/>
    <w:rsid w:val="007B0BB8"/>
    <w:rsid w:val="0083174C"/>
    <w:rsid w:val="008408C2"/>
    <w:rsid w:val="0085134B"/>
    <w:rsid w:val="00870A80"/>
    <w:rsid w:val="00874B2D"/>
    <w:rsid w:val="008757B9"/>
    <w:rsid w:val="008B548B"/>
    <w:rsid w:val="008C037B"/>
    <w:rsid w:val="008F464C"/>
    <w:rsid w:val="00903CA3"/>
    <w:rsid w:val="009061D0"/>
    <w:rsid w:val="00915439"/>
    <w:rsid w:val="00937182"/>
    <w:rsid w:val="00942447"/>
    <w:rsid w:val="00943CA1"/>
    <w:rsid w:val="00956E12"/>
    <w:rsid w:val="009776C7"/>
    <w:rsid w:val="009800BE"/>
    <w:rsid w:val="00984724"/>
    <w:rsid w:val="009934CA"/>
    <w:rsid w:val="009A3047"/>
    <w:rsid w:val="009A7E21"/>
    <w:rsid w:val="009B7E73"/>
    <w:rsid w:val="009C74BE"/>
    <w:rsid w:val="009D1A0A"/>
    <w:rsid w:val="009F5E2B"/>
    <w:rsid w:val="00A460AA"/>
    <w:rsid w:val="00A61E25"/>
    <w:rsid w:val="00A64135"/>
    <w:rsid w:val="00AA2031"/>
    <w:rsid w:val="00AC64FC"/>
    <w:rsid w:val="00AE3EA4"/>
    <w:rsid w:val="00B02973"/>
    <w:rsid w:val="00B33B33"/>
    <w:rsid w:val="00B35FE8"/>
    <w:rsid w:val="00B36926"/>
    <w:rsid w:val="00B63BDA"/>
    <w:rsid w:val="00B668CC"/>
    <w:rsid w:val="00B7600B"/>
    <w:rsid w:val="00B81C1D"/>
    <w:rsid w:val="00B96D76"/>
    <w:rsid w:val="00BA4357"/>
    <w:rsid w:val="00BC2A8D"/>
    <w:rsid w:val="00BD4845"/>
    <w:rsid w:val="00BF75B3"/>
    <w:rsid w:val="00C132CA"/>
    <w:rsid w:val="00C1577E"/>
    <w:rsid w:val="00C26EDE"/>
    <w:rsid w:val="00C33735"/>
    <w:rsid w:val="00C40CD8"/>
    <w:rsid w:val="00C53C0B"/>
    <w:rsid w:val="00C72E23"/>
    <w:rsid w:val="00C73932"/>
    <w:rsid w:val="00C756FC"/>
    <w:rsid w:val="00CD55AA"/>
    <w:rsid w:val="00D0047D"/>
    <w:rsid w:val="00D031F8"/>
    <w:rsid w:val="00D17C2D"/>
    <w:rsid w:val="00D46933"/>
    <w:rsid w:val="00D50CF7"/>
    <w:rsid w:val="00D7286A"/>
    <w:rsid w:val="00D73C65"/>
    <w:rsid w:val="00D840DA"/>
    <w:rsid w:val="00DA34E7"/>
    <w:rsid w:val="00DB434D"/>
    <w:rsid w:val="00DD5F8A"/>
    <w:rsid w:val="00DF2E34"/>
    <w:rsid w:val="00E100C2"/>
    <w:rsid w:val="00E14930"/>
    <w:rsid w:val="00E424B3"/>
    <w:rsid w:val="00E42F8D"/>
    <w:rsid w:val="00E6038E"/>
    <w:rsid w:val="00E62824"/>
    <w:rsid w:val="00E663F5"/>
    <w:rsid w:val="00EE4DA8"/>
    <w:rsid w:val="00EF1734"/>
    <w:rsid w:val="00EF7686"/>
    <w:rsid w:val="00F013DA"/>
    <w:rsid w:val="00F1205D"/>
    <w:rsid w:val="00F25E5C"/>
    <w:rsid w:val="00F31CAF"/>
    <w:rsid w:val="00F34DC8"/>
    <w:rsid w:val="00F37481"/>
    <w:rsid w:val="00F61563"/>
    <w:rsid w:val="00F653F1"/>
    <w:rsid w:val="00F75A42"/>
    <w:rsid w:val="00FA5FB4"/>
    <w:rsid w:val="00FB463A"/>
    <w:rsid w:val="00FC42F6"/>
    <w:rsid w:val="00FE1B3C"/>
    <w:rsid w:val="00FE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FC40AC"/>
  <w15:docId w15:val="{7A623B4D-1FCA-4287-B007-9DBED0A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C4C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4EB7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D55AA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363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0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A80"/>
    <w:rPr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70A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A80"/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A80"/>
    <w:rPr>
      <w:rFonts w:ascii="Tahoma" w:hAnsi="Tahoma" w:cs="Tahoma"/>
      <w:sz w:val="16"/>
      <w:szCs w:val="16"/>
      <w:lang w:val="en-GB" w:eastAsia="en-US"/>
    </w:rPr>
  </w:style>
  <w:style w:type="paragraph" w:customStyle="1" w:styleId="Default">
    <w:name w:val="Default"/>
    <w:rsid w:val="009F5E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6CC"/>
    <w:rPr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6CC"/>
    <w:rPr>
      <w:b/>
      <w:bCs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ADD1BFE5EE349A2D8FA260302E267" ma:contentTypeVersion="5" ma:contentTypeDescription="Create a new document." ma:contentTypeScope="" ma:versionID="6bb9aa394d23dd4219521c1a312278d1">
  <xsd:schema xmlns:xsd="http://www.w3.org/2001/XMLSchema" xmlns:xs="http://www.w3.org/2001/XMLSchema" xmlns:p="http://schemas.microsoft.com/office/2006/metadata/properties" xmlns:ns2="5ee5cb39-1428-43ff-a28f-e7493688a00f" targetNamespace="http://schemas.microsoft.com/office/2006/metadata/properties" ma:root="true" ma:fieldsID="21d105f767bdeb9a78050dc6edaddb9a" ns2:_="">
    <xsd:import namespace="5ee5cb39-1428-43ff-a28f-e7493688a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5cb39-1428-43ff-a28f-e7493688a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0CB999-D1C7-4D83-93FD-DC72E05824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8A9D68-B2F4-41E3-B61D-23B6724D3851}"/>
</file>

<file path=customXml/itemProps3.xml><?xml version="1.0" encoding="utf-8"?>
<ds:datastoreItem xmlns:ds="http://schemas.openxmlformats.org/officeDocument/2006/customXml" ds:itemID="{191CC64C-B215-494D-8B2D-CA148601C1A7}"/>
</file>

<file path=customXml/itemProps4.xml><?xml version="1.0" encoding="utf-8"?>
<ds:datastoreItem xmlns:ds="http://schemas.openxmlformats.org/officeDocument/2006/customXml" ds:itemID="{D5565DD5-35E6-4330-922D-65EE4069D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681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>Microsoft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Chris Elliott</dc:creator>
  <cp:lastModifiedBy>Bernadette Ni Chonghaile</cp:lastModifiedBy>
  <cp:revision>2</cp:revision>
  <cp:lastPrinted>2019-01-10T12:03:00Z</cp:lastPrinted>
  <dcterms:created xsi:type="dcterms:W3CDTF">2019-01-14T14:49:00Z</dcterms:created>
  <dcterms:modified xsi:type="dcterms:W3CDTF">2019-01-14T14:49:00Z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0x010100652ADD1BFE5EE349A2D8FA260302E267</vt:lpwstr>
  </property>
</Properties>
</file>